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57" w:rsidRPr="00797BB5" w:rsidRDefault="00342857" w:rsidP="00342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BB5">
        <w:rPr>
          <w:rFonts w:ascii="Times New Roman" w:hAnsi="Times New Roman"/>
          <w:sz w:val="24"/>
          <w:szCs w:val="24"/>
        </w:rPr>
        <w:t>РОССТАТ</w:t>
      </w:r>
    </w:p>
    <w:p w:rsidR="00342857" w:rsidRPr="00797BB5" w:rsidRDefault="00342857" w:rsidP="0034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BB5">
        <w:rPr>
          <w:rFonts w:ascii="Times New Roman" w:hAnsi="Times New Roman"/>
          <w:b/>
          <w:sz w:val="24"/>
          <w:szCs w:val="24"/>
        </w:rPr>
        <w:t xml:space="preserve">УПРАВЛЕНИЕ ФЕДЕРАЛЬНОЙ СЛУЖБЫ </w:t>
      </w:r>
    </w:p>
    <w:p w:rsidR="00342857" w:rsidRPr="00797BB5" w:rsidRDefault="00342857" w:rsidP="0034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BB5">
        <w:rPr>
          <w:rFonts w:ascii="Times New Roman" w:hAnsi="Times New Roman"/>
          <w:b/>
          <w:sz w:val="24"/>
          <w:szCs w:val="24"/>
        </w:rPr>
        <w:t>ГОСУДАРСТВЕННОЙ СТАТИСТИКИ ПО КРАСНОЯРСКОМУ КРАЮ, РЕСПУБЛИКЕ ХАКАСИЯ И РЕСПУБЛИКЕ ТЫВА</w:t>
      </w:r>
    </w:p>
    <w:p w:rsidR="00342857" w:rsidRPr="00797BB5" w:rsidRDefault="00342857" w:rsidP="0034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BB5">
        <w:rPr>
          <w:rFonts w:ascii="Times New Roman" w:hAnsi="Times New Roman"/>
          <w:b/>
          <w:sz w:val="24"/>
          <w:szCs w:val="24"/>
        </w:rPr>
        <w:t xml:space="preserve">(КРАСНОЯРСКСТАТ) </w:t>
      </w:r>
    </w:p>
    <w:p w:rsidR="00342857" w:rsidRPr="00797BB5" w:rsidRDefault="00342857" w:rsidP="00342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857" w:rsidRDefault="00342857" w:rsidP="00342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BB5">
        <w:rPr>
          <w:rFonts w:ascii="Times New Roman" w:hAnsi="Times New Roman"/>
          <w:sz w:val="24"/>
          <w:szCs w:val="24"/>
        </w:rPr>
        <w:t>ПРЕСС-РЕЛИЗ</w:t>
      </w:r>
    </w:p>
    <w:p w:rsidR="00342857" w:rsidRDefault="00342857" w:rsidP="00342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857" w:rsidRDefault="00342857" w:rsidP="00342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98A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 Дню холостяков. По данным переписи населения в Красноярском крае</w:t>
      </w:r>
    </w:p>
    <w:p w:rsidR="00342857" w:rsidRDefault="00342857" w:rsidP="003428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(при использовании данных ссылка на </w:t>
      </w:r>
      <w:proofErr w:type="spellStart"/>
      <w:r>
        <w:rPr>
          <w:rFonts w:ascii="Times New Roman" w:hAnsi="Times New Roman"/>
        </w:rPr>
        <w:t>Красноярскстат</w:t>
      </w:r>
      <w:proofErr w:type="spellEnd"/>
      <w:r>
        <w:rPr>
          <w:rFonts w:ascii="Times New Roman" w:hAnsi="Times New Roman"/>
        </w:rPr>
        <w:t xml:space="preserve"> обязательна)</w:t>
      </w:r>
    </w:p>
    <w:p w:rsidR="00342857" w:rsidRDefault="00342857" w:rsidP="00342857">
      <w:pPr>
        <w:jc w:val="center"/>
        <w:rPr>
          <w:rStyle w:val="A20"/>
          <w:rFonts w:ascii="Times New Roman" w:hAnsi="Times New Roman"/>
          <w:bCs/>
          <w:sz w:val="24"/>
          <w:szCs w:val="24"/>
        </w:rPr>
      </w:pPr>
    </w:p>
    <w:p w:rsidR="00342857" w:rsidRDefault="00342857" w:rsidP="00342857">
      <w:pPr>
        <w:spacing w:after="0" w:line="240" w:lineRule="auto"/>
        <w:ind w:firstLine="709"/>
        <w:jc w:val="both"/>
        <w:rPr>
          <w:rStyle w:val="A20"/>
          <w:rFonts w:ascii="Times New Roman" w:hAnsi="Times New Roman"/>
          <w:bCs/>
          <w:sz w:val="24"/>
          <w:szCs w:val="24"/>
        </w:rPr>
      </w:pPr>
      <w:r w:rsidRPr="00683036">
        <w:rPr>
          <w:rStyle w:val="A20"/>
          <w:rFonts w:ascii="Times New Roman" w:hAnsi="Times New Roman"/>
          <w:bCs/>
          <w:sz w:val="24"/>
          <w:szCs w:val="24"/>
        </w:rPr>
        <w:t>«День холостяков» впервые начал отмечаться в Китае</w:t>
      </w:r>
      <w:r>
        <w:rPr>
          <w:rStyle w:val="A20"/>
          <w:rFonts w:ascii="Times New Roman" w:hAnsi="Times New Roman"/>
          <w:bCs/>
          <w:sz w:val="24"/>
          <w:szCs w:val="24"/>
        </w:rPr>
        <w:t xml:space="preserve"> </w:t>
      </w:r>
      <w:r w:rsidRPr="00F36FDB">
        <w:rPr>
          <w:rFonts w:ascii="Times New Roman" w:hAnsi="Times New Roman"/>
          <w:sz w:val="24"/>
          <w:szCs w:val="24"/>
        </w:rPr>
        <w:t>–</w:t>
      </w:r>
      <w:r>
        <w:rPr>
          <w:rStyle w:val="A20"/>
          <w:rFonts w:ascii="Times New Roman" w:hAnsi="Times New Roman"/>
          <w:bCs/>
          <w:sz w:val="24"/>
          <w:szCs w:val="24"/>
        </w:rPr>
        <w:t xml:space="preserve"> стране, в которой серьезно относятся к магии цифр.</w:t>
      </w:r>
      <w:r w:rsidRPr="00683036">
        <w:rPr>
          <w:rStyle w:val="A20"/>
          <w:rFonts w:ascii="Times New Roman" w:hAnsi="Times New Roman"/>
          <w:bCs/>
          <w:sz w:val="24"/>
          <w:szCs w:val="24"/>
        </w:rPr>
        <w:t xml:space="preserve"> Такое название он получил из-за того, что дата проведения (11.11) состоит из 4 единиц, которые символизируют не состоящих в паре людей. </w:t>
      </w:r>
      <w:r>
        <w:rPr>
          <w:rStyle w:val="A20"/>
          <w:rFonts w:ascii="Times New Roman" w:hAnsi="Times New Roman"/>
          <w:bCs/>
          <w:sz w:val="24"/>
          <w:szCs w:val="24"/>
        </w:rPr>
        <w:t>С</w:t>
      </w:r>
      <w:r w:rsidRPr="00683036">
        <w:rPr>
          <w:rStyle w:val="A20"/>
          <w:rFonts w:ascii="Times New Roman" w:hAnsi="Times New Roman"/>
          <w:bCs/>
          <w:sz w:val="24"/>
          <w:szCs w:val="24"/>
        </w:rPr>
        <w:t>читается, что именно этот день</w:t>
      </w:r>
      <w:r>
        <w:rPr>
          <w:rStyle w:val="A20"/>
          <w:rFonts w:ascii="Times New Roman" w:hAnsi="Times New Roman"/>
          <w:bCs/>
          <w:sz w:val="24"/>
          <w:szCs w:val="24"/>
        </w:rPr>
        <w:t xml:space="preserve"> </w:t>
      </w:r>
      <w:r w:rsidRPr="00F36FDB">
        <w:rPr>
          <w:rFonts w:ascii="Times New Roman" w:hAnsi="Times New Roman"/>
          <w:sz w:val="24"/>
          <w:szCs w:val="24"/>
        </w:rPr>
        <w:t>–</w:t>
      </w:r>
      <w:r>
        <w:rPr>
          <w:rStyle w:val="A20"/>
          <w:rFonts w:ascii="Times New Roman" w:hAnsi="Times New Roman"/>
          <w:bCs/>
          <w:sz w:val="24"/>
          <w:szCs w:val="24"/>
        </w:rPr>
        <w:t xml:space="preserve"> 11 ноября</w:t>
      </w:r>
      <w:r w:rsidRPr="00683036">
        <w:rPr>
          <w:rStyle w:val="A20"/>
          <w:rFonts w:ascii="Times New Roman" w:hAnsi="Times New Roman"/>
          <w:bCs/>
          <w:sz w:val="24"/>
          <w:szCs w:val="24"/>
        </w:rPr>
        <w:t xml:space="preserve"> является одним из самых благоприятных</w:t>
      </w:r>
      <w:r>
        <w:rPr>
          <w:rStyle w:val="A20"/>
          <w:rFonts w:ascii="Times New Roman" w:hAnsi="Times New Roman"/>
          <w:bCs/>
          <w:sz w:val="24"/>
          <w:szCs w:val="24"/>
        </w:rPr>
        <w:br/>
      </w:r>
      <w:r w:rsidRPr="00683036">
        <w:rPr>
          <w:rStyle w:val="A20"/>
          <w:rFonts w:ascii="Times New Roman" w:hAnsi="Times New Roman"/>
          <w:bCs/>
          <w:sz w:val="24"/>
          <w:szCs w:val="24"/>
        </w:rPr>
        <w:t xml:space="preserve">в году для новых знакомств и завязывания отношений. </w:t>
      </w:r>
    </w:p>
    <w:p w:rsidR="00342857" w:rsidRPr="00F36FDB" w:rsidRDefault="00342857" w:rsidP="00342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FDB">
        <w:rPr>
          <w:rFonts w:ascii="Times New Roman" w:hAnsi="Times New Roman"/>
          <w:sz w:val="24"/>
          <w:szCs w:val="24"/>
        </w:rPr>
        <w:t>По данным Всероссийской переписи населения 2020 года</w:t>
      </w:r>
      <w:proofErr w:type="gramStart"/>
      <w:r w:rsidRPr="00F36FDB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F36FDB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F36FDB">
        <w:rPr>
          <w:rFonts w:ascii="Times New Roman" w:hAnsi="Times New Roman"/>
          <w:sz w:val="24"/>
          <w:szCs w:val="24"/>
        </w:rPr>
        <w:t xml:space="preserve">в </w:t>
      </w:r>
      <w:r w:rsidRPr="004612B0">
        <w:rPr>
          <w:rFonts w:ascii="Times New Roman" w:hAnsi="Times New Roman"/>
          <w:sz w:val="24"/>
          <w:szCs w:val="24"/>
        </w:rPr>
        <w:t>Красноярском крае</w:t>
      </w:r>
      <w:r w:rsidRPr="00F36FDB">
        <w:rPr>
          <w:rFonts w:ascii="Times New Roman" w:hAnsi="Times New Roman"/>
          <w:sz w:val="24"/>
          <w:szCs w:val="24"/>
        </w:rPr>
        <w:t xml:space="preserve"> число лиц старше 16 лет, </w:t>
      </w:r>
      <w:r w:rsidRPr="003B743C">
        <w:rPr>
          <w:rFonts w:ascii="Times New Roman" w:hAnsi="Times New Roman"/>
          <w:sz w:val="24"/>
          <w:szCs w:val="24"/>
        </w:rPr>
        <w:t>никогда не состоявших в браке или супружеском союзе</w:t>
      </w:r>
      <w:r w:rsidRPr="00F36FDB">
        <w:rPr>
          <w:rFonts w:ascii="Times New Roman" w:hAnsi="Times New Roman"/>
          <w:sz w:val="24"/>
          <w:szCs w:val="24"/>
        </w:rPr>
        <w:t>, составило 364 593 человека.</w:t>
      </w:r>
      <w:r w:rsidRPr="00F36FDB">
        <w:rPr>
          <w:rFonts w:ascii="Arial" w:eastAsia="Times New Roman" w:hAnsi="Arial" w:cs="Arial"/>
          <w:b/>
          <w:bCs/>
          <w:sz w:val="18"/>
          <w:szCs w:val="16"/>
          <w:lang w:eastAsia="ru-RU"/>
        </w:rPr>
        <w:t xml:space="preserve"> </w:t>
      </w:r>
      <w:r w:rsidRPr="00F36FDB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F36FDB">
        <w:rPr>
          <w:rFonts w:ascii="Times New Roman" w:hAnsi="Times New Roman"/>
          <w:sz w:val="24"/>
          <w:szCs w:val="24"/>
        </w:rPr>
        <w:t>межпереписной</w:t>
      </w:r>
      <w:proofErr w:type="spellEnd"/>
      <w:r w:rsidRPr="00F36FDB">
        <w:rPr>
          <w:rFonts w:ascii="Times New Roman" w:hAnsi="Times New Roman"/>
          <w:sz w:val="24"/>
          <w:szCs w:val="24"/>
        </w:rPr>
        <w:t xml:space="preserve"> период (10 лет) численность таких людей сократилась на 22,1%. </w:t>
      </w:r>
    </w:p>
    <w:p w:rsidR="00342857" w:rsidRPr="00F36FDB" w:rsidRDefault="00342857" w:rsidP="00342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FDB">
        <w:rPr>
          <w:rFonts w:ascii="Times New Roman" w:hAnsi="Times New Roman"/>
          <w:sz w:val="24"/>
          <w:szCs w:val="24"/>
        </w:rPr>
        <w:t>Из них количество холостяков мужского пола составило 198</w:t>
      </w:r>
      <w:r>
        <w:rPr>
          <w:rFonts w:ascii="Times New Roman" w:hAnsi="Times New Roman"/>
          <w:sz w:val="24"/>
          <w:szCs w:val="24"/>
        </w:rPr>
        <w:t> </w:t>
      </w:r>
      <w:r w:rsidRPr="00F36FDB">
        <w:rPr>
          <w:rFonts w:ascii="Times New Roman" w:hAnsi="Times New Roman"/>
          <w:sz w:val="24"/>
          <w:szCs w:val="24"/>
        </w:rPr>
        <w:t>857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FDB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 (18,6%)</w:t>
      </w:r>
      <w:r w:rsidRPr="00F36FD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от общего числа мужчин в возрасте старше 16 лет.</w:t>
      </w:r>
    </w:p>
    <w:p w:rsidR="00342857" w:rsidRPr="00F36FDB" w:rsidRDefault="00342857" w:rsidP="00342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лиц женского пола, никогда не состоящих в брачных отношениях </w:t>
      </w:r>
      <w:r w:rsidRPr="00F36FDB">
        <w:rPr>
          <w:rFonts w:ascii="Times New Roman" w:hAnsi="Times New Roman"/>
          <w:sz w:val="24"/>
          <w:szCs w:val="24"/>
        </w:rPr>
        <w:t>–</w:t>
      </w:r>
      <w:r w:rsidRPr="00F36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165 736 человек (12,9%) от общего числа женщин старше 16 лет.</w:t>
      </w:r>
    </w:p>
    <w:p w:rsidR="00342857" w:rsidRPr="00F36FDB" w:rsidRDefault="00342857" w:rsidP="00342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данным переписи населения </w:t>
      </w:r>
      <w:r w:rsidRPr="00F36FDB">
        <w:rPr>
          <w:rFonts w:ascii="Times New Roman" w:hAnsi="Times New Roman"/>
          <w:sz w:val="24"/>
          <w:szCs w:val="24"/>
        </w:rPr>
        <w:t xml:space="preserve">в крае численность женщин превышает численность мужчин на 202 171 человека, или на 15,2%. На 1000 мужчин приходится 1 152 женщины. </w:t>
      </w:r>
    </w:p>
    <w:p w:rsidR="00342857" w:rsidRPr="00F36FDB" w:rsidRDefault="00342857" w:rsidP="00342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FDB">
        <w:rPr>
          <w:rFonts w:ascii="Times New Roman" w:hAnsi="Times New Roman"/>
          <w:sz w:val="24"/>
          <w:szCs w:val="24"/>
        </w:rPr>
        <w:t>Наиболее благоприятное и равное соотношение полов до 30 лет. Людям в этом возрасте легче найти пару. «Дефицит» представителей сильного пола, хотя</w:t>
      </w:r>
      <w:r w:rsidRPr="00F36FDB">
        <w:rPr>
          <w:rFonts w:ascii="Times New Roman" w:hAnsi="Times New Roman"/>
          <w:sz w:val="24"/>
          <w:szCs w:val="24"/>
        </w:rPr>
        <w:br/>
        <w:t>и незначительный, начинает наблюдаться в возрастной группе от 30-34 года, на 1000 мужчин приходится 1 034 женщины, в возрастном интервале 50-54 года – 1 111,</w:t>
      </w:r>
      <w:r w:rsidRPr="00F36FDB">
        <w:rPr>
          <w:rFonts w:ascii="Times New Roman" w:hAnsi="Times New Roman"/>
          <w:sz w:val="24"/>
          <w:szCs w:val="24"/>
        </w:rPr>
        <w:br/>
        <w:t>в 55-59 лет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FDB">
        <w:rPr>
          <w:rFonts w:ascii="Times New Roman" w:hAnsi="Times New Roman"/>
          <w:sz w:val="24"/>
          <w:szCs w:val="24"/>
        </w:rPr>
        <w:t>1 223.</w:t>
      </w:r>
    </w:p>
    <w:p w:rsidR="00342857" w:rsidRPr="00F36FDB" w:rsidRDefault="00342857" w:rsidP="00342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FDB">
        <w:rPr>
          <w:rFonts w:ascii="Times New Roman" w:hAnsi="Times New Roman"/>
          <w:sz w:val="24"/>
          <w:szCs w:val="24"/>
        </w:rPr>
        <w:t>Наиболее неблагоприятное соотношение мужчин и женщин – в пенсионном возрасте. В возрастной группе 65-69 лет на 1000 мужчин приходится 1 521 представительница женского пола, в 75-79 лет – 2 123 (женщин практически в 2 раза больше), на 1000 мужчин старше 85 лет приходится 3 724 женщины.</w:t>
      </w:r>
    </w:p>
    <w:p w:rsidR="00342857" w:rsidRPr="00F36FDB" w:rsidRDefault="00342857" w:rsidP="00342857">
      <w:pPr>
        <w:spacing w:after="0" w:line="240" w:lineRule="auto"/>
        <w:jc w:val="center"/>
      </w:pPr>
    </w:p>
    <w:p w:rsidR="00342857" w:rsidRDefault="00342857" w:rsidP="00342857">
      <w:pPr>
        <w:spacing w:after="0" w:line="240" w:lineRule="auto"/>
        <w:jc w:val="center"/>
      </w:pPr>
    </w:p>
    <w:p w:rsidR="00342857" w:rsidRDefault="00342857" w:rsidP="00342857">
      <w:pPr>
        <w:spacing w:after="0" w:line="240" w:lineRule="auto"/>
        <w:rPr>
          <w:rFonts w:ascii="Times New Roman" w:hAnsi="Times New Roman"/>
          <w:sz w:val="20"/>
        </w:rPr>
      </w:pPr>
      <w:r w:rsidRPr="00FB0245">
        <w:rPr>
          <w:rFonts w:ascii="Times New Roman" w:hAnsi="Times New Roman"/>
          <w:sz w:val="20"/>
          <w:vertAlign w:val="superscript"/>
        </w:rPr>
        <w:t>1)</w:t>
      </w:r>
      <w:r w:rsidRPr="00FB0245">
        <w:rPr>
          <w:rFonts w:ascii="Times New Roman" w:hAnsi="Times New Roman"/>
          <w:sz w:val="20"/>
        </w:rPr>
        <w:t xml:space="preserve"> По состоянию на 1 октября 2021 года.</w:t>
      </w:r>
    </w:p>
    <w:p w:rsidR="00DA511A" w:rsidRDefault="000F36CA" w:rsidP="00342857">
      <w:bookmarkStart w:id="0" w:name="_GoBack"/>
      <w:bookmarkEnd w:id="0"/>
    </w:p>
    <w:sectPr w:rsidR="00DA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57"/>
    <w:rsid w:val="000544A4"/>
    <w:rsid w:val="000F36CA"/>
    <w:rsid w:val="00342857"/>
    <w:rsid w:val="003B743C"/>
    <w:rsid w:val="0042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342857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34285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>Rosstat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P24_SokirinaAV</cp:lastModifiedBy>
  <cp:revision>3</cp:revision>
  <dcterms:created xsi:type="dcterms:W3CDTF">2022-11-11T03:57:00Z</dcterms:created>
  <dcterms:modified xsi:type="dcterms:W3CDTF">2022-11-11T04:07:00Z</dcterms:modified>
</cp:coreProperties>
</file>